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5" w:rsidRPr="0054245A" w:rsidRDefault="00F40F35">
      <w:pPr>
        <w:rPr>
          <w:sz w:val="22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7621"/>
      </w:tblGrid>
      <w:tr w:rsidR="00F40F35" w:rsidRPr="0054245A" w:rsidTr="00F40F35">
        <w:tc>
          <w:tcPr>
            <w:tcW w:w="7621" w:type="dxa"/>
            <w:shd w:val="clear" w:color="auto" w:fill="auto"/>
          </w:tcPr>
          <w:p w:rsidR="00F40F35" w:rsidRPr="0054245A" w:rsidRDefault="00F40F35" w:rsidP="00F40F35">
            <w:pPr>
              <w:jc w:val="both"/>
              <w:rPr>
                <w:lang w:val="sr-Latn-CS"/>
              </w:rPr>
            </w:pPr>
            <w:r w:rsidRPr="0054245A">
              <w:rPr>
                <w:noProof/>
                <w:lang w:val="sr-Latn-ME" w:eastAsia="sr-Latn-ME"/>
              </w:rPr>
              <w:drawing>
                <wp:anchor distT="0" distB="0" distL="114300" distR="114300" simplePos="0" relativeHeight="251659264" behindDoc="1" locked="0" layoutInCell="1" allowOverlap="1" wp14:anchorId="02C40BD5" wp14:editId="360692C4">
                  <wp:simplePos x="0" y="0"/>
                  <wp:positionH relativeFrom="margin">
                    <wp:posOffset>-356870</wp:posOffset>
                  </wp:positionH>
                  <wp:positionV relativeFrom="margin">
                    <wp:posOffset>-3175</wp:posOffset>
                  </wp:positionV>
                  <wp:extent cx="705485" cy="896620"/>
                  <wp:effectExtent l="19050" t="0" r="0" b="0"/>
                  <wp:wrapThrough wrapText="bothSides">
                    <wp:wrapPolygon edited="0">
                      <wp:start x="-583" y="0"/>
                      <wp:lineTo x="0" y="15603"/>
                      <wp:lineTo x="8166" y="20652"/>
                      <wp:lineTo x="9332" y="20652"/>
                      <wp:lineTo x="12248" y="20652"/>
                      <wp:lineTo x="13415" y="20652"/>
                      <wp:lineTo x="20997" y="15603"/>
                      <wp:lineTo x="20997" y="14686"/>
                      <wp:lineTo x="21581" y="10096"/>
                      <wp:lineTo x="21581" y="0"/>
                      <wp:lineTo x="-583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Danilovgrada.gif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245A">
              <w:rPr>
                <w:lang w:val="sr-Latn-CS"/>
              </w:rPr>
              <w:t xml:space="preserve">                   CRNA GORA</w:t>
            </w:r>
          </w:p>
          <w:p w:rsidR="00F40F35" w:rsidRPr="0054245A" w:rsidRDefault="00F40F35" w:rsidP="00F40F35">
            <w:pPr>
              <w:jc w:val="both"/>
              <w:rPr>
                <w:lang w:val="sr-Latn-CS"/>
              </w:rPr>
            </w:pPr>
            <w:r w:rsidRPr="0054245A">
              <w:rPr>
                <w:lang w:val="sr-Latn-CS"/>
              </w:rPr>
              <w:t xml:space="preserve">        </w:t>
            </w:r>
            <w:r w:rsidRPr="0054245A">
              <w:rPr>
                <w:b/>
                <w:lang w:val="sr-Latn-CS"/>
              </w:rPr>
              <w:t>OPŠTINA DANILOVGRAD</w:t>
            </w:r>
          </w:p>
          <w:p w:rsidR="00F40F35" w:rsidRPr="0054245A" w:rsidRDefault="00F40F35" w:rsidP="00F40F35">
            <w:pPr>
              <w:jc w:val="both"/>
              <w:rPr>
                <w:lang w:val="sr-Latn-CS"/>
              </w:rPr>
            </w:pPr>
            <w:r w:rsidRPr="0054245A">
              <w:rPr>
                <w:lang w:val="sr-Latn-CS"/>
              </w:rPr>
              <w:t xml:space="preserve">  Sekretarijat za urbanizam, komunalno</w:t>
            </w:r>
          </w:p>
          <w:p w:rsidR="00F40F35" w:rsidRPr="0054245A" w:rsidRDefault="00F40F35" w:rsidP="00F40F35">
            <w:pPr>
              <w:jc w:val="both"/>
              <w:rPr>
                <w:lang w:val="sr-Latn-CS"/>
              </w:rPr>
            </w:pPr>
            <w:r w:rsidRPr="0054245A">
              <w:rPr>
                <w:lang w:val="sr-Latn-CS"/>
              </w:rPr>
              <w:t xml:space="preserve">  stambene poslove i zaštitu životne sredine </w:t>
            </w:r>
          </w:p>
          <w:p w:rsidR="00F40F35" w:rsidRPr="0054245A" w:rsidRDefault="0054245A" w:rsidP="00F40F35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            </w:t>
            </w:r>
            <w:r w:rsidR="00F40F35" w:rsidRPr="0054245A">
              <w:rPr>
                <w:lang w:val="sr-Latn-CS"/>
              </w:rPr>
              <w:t xml:space="preserve"> Broj: 03-032-5-UP-42/1</w:t>
            </w:r>
          </w:p>
          <w:p w:rsidR="00F40F35" w:rsidRPr="0054245A" w:rsidRDefault="00F40F35" w:rsidP="00F40F35">
            <w:pPr>
              <w:jc w:val="both"/>
              <w:rPr>
                <w:lang w:val="sr-Latn-CS"/>
              </w:rPr>
            </w:pPr>
            <w:r w:rsidRPr="0054245A">
              <w:rPr>
                <w:lang w:val="sr-Latn-CS"/>
              </w:rPr>
              <w:t xml:space="preserve">                 </w:t>
            </w:r>
            <w:r w:rsidR="0054245A">
              <w:rPr>
                <w:lang w:val="sr-Latn-CS"/>
              </w:rPr>
              <w:t xml:space="preserve">   </w:t>
            </w:r>
            <w:r w:rsidR="00636A0D">
              <w:rPr>
                <w:lang w:val="sr-Latn-CS"/>
              </w:rPr>
              <w:t xml:space="preserve">  Danilovgrad, 22</w:t>
            </w:r>
            <w:bookmarkStart w:id="0" w:name="_GoBack"/>
            <w:bookmarkEnd w:id="0"/>
            <w:r w:rsidR="00636A0D">
              <w:rPr>
                <w:lang w:val="sr-Latn-CS"/>
              </w:rPr>
              <w:t>.02.2014</w:t>
            </w:r>
            <w:r w:rsidRPr="0054245A">
              <w:rPr>
                <w:lang w:val="sr-Latn-CS"/>
              </w:rPr>
              <w:t>. godine</w:t>
            </w:r>
          </w:p>
          <w:p w:rsidR="00F40F35" w:rsidRPr="0054245A" w:rsidRDefault="00F40F35" w:rsidP="000B1072">
            <w:pPr>
              <w:tabs>
                <w:tab w:val="left" w:pos="4019"/>
              </w:tabs>
              <w:rPr>
                <w:rFonts w:eastAsia="Calibri"/>
                <w:sz w:val="22"/>
                <w:lang w:val="sr-Latn-CS"/>
              </w:rPr>
            </w:pPr>
          </w:p>
        </w:tc>
      </w:tr>
    </w:tbl>
    <w:p w:rsidR="005B683B" w:rsidRDefault="005B683B" w:rsidP="005B683B">
      <w:pPr>
        <w:rPr>
          <w:lang w:val="sr-Latn-CS"/>
        </w:rPr>
      </w:pPr>
    </w:p>
    <w:p w:rsidR="005B683B" w:rsidRDefault="005B683B" w:rsidP="005B683B">
      <w:pPr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>Na osnovu člana 13 Zakona o procjeni uticaja na životnu sredinu („Sl. list RCG“, br. 80/05 i „Sl. list CG“, br. 40/10 i 27/13) i člana 196 Zakona o opštem upravnom postupku („Sl. list RCG, br. 60/03 i „Sl. list CG“, br. 32/11) u postupku odlučivanja po zahtjevu, Tihomira Čelebića iz Podgorice o potrebi procjene uticaja na životnu sredinu</w:t>
      </w:r>
      <w:r w:rsidR="00F40F35">
        <w:rPr>
          <w:lang w:val="sr-Latn-CS"/>
        </w:rPr>
        <w:t xml:space="preserve"> objekta za obradu kamena</w:t>
      </w:r>
      <w:r>
        <w:rPr>
          <w:lang w:val="sr-Latn-CS"/>
        </w:rPr>
        <w:t>, Sekretarijat za urbanizam, komunalno stambene poslove i zaštitu životne sredine donosi:</w:t>
      </w:r>
    </w:p>
    <w:p w:rsidR="005B683B" w:rsidRDefault="005B683B" w:rsidP="005B683B">
      <w:pPr>
        <w:jc w:val="center"/>
        <w:rPr>
          <w:lang w:val="sr-Latn-CS"/>
        </w:rPr>
      </w:pPr>
    </w:p>
    <w:p w:rsidR="005B683B" w:rsidRDefault="005B683B" w:rsidP="005B683B">
      <w:pPr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5B683B" w:rsidRDefault="005B683B" w:rsidP="005B683B">
      <w:pPr>
        <w:rPr>
          <w:lang w:val="sr-Latn-CS"/>
        </w:rPr>
      </w:pPr>
    </w:p>
    <w:p w:rsidR="005B683B" w:rsidRDefault="005B683B" w:rsidP="005B683B">
      <w:pPr>
        <w:rPr>
          <w:lang w:val="sr-Latn-CS"/>
        </w:rPr>
      </w:pPr>
    </w:p>
    <w:p w:rsidR="00F40F35" w:rsidRDefault="005B683B" w:rsidP="005B683B">
      <w:pPr>
        <w:jc w:val="both"/>
        <w:rPr>
          <w:lang w:val="sr-Latn-CS"/>
        </w:rPr>
      </w:pPr>
      <w:r>
        <w:rPr>
          <w:b/>
          <w:lang w:val="sr-Latn-CS"/>
        </w:rPr>
        <w:t>I   Utvrđuje se da nije potrebna procjena uticaja na životnu sredinu</w:t>
      </w:r>
      <w:r>
        <w:rPr>
          <w:lang w:val="sr-Latn-CS"/>
        </w:rPr>
        <w:t xml:space="preserve"> za proizvodnu </w:t>
      </w:r>
      <w:r w:rsidR="00F40F35">
        <w:rPr>
          <w:lang w:val="sr-Latn-CS"/>
        </w:rPr>
        <w:br/>
        <w:t xml:space="preserve">      </w:t>
      </w:r>
      <w:r>
        <w:rPr>
          <w:lang w:val="sr-Latn-CS"/>
        </w:rPr>
        <w:t xml:space="preserve">halu za obradu kamena, koji se nalazi na kat. parceli br. 1012, KO Donji Zagarač, </w:t>
      </w:r>
      <w:r w:rsidR="00F40F35">
        <w:rPr>
          <w:lang w:val="sr-Latn-CS"/>
        </w:rPr>
        <w:br/>
        <w:t xml:space="preserve">      </w:t>
      </w:r>
      <w:r>
        <w:rPr>
          <w:lang w:val="sr-Latn-CS"/>
        </w:rPr>
        <w:t>opština Danilovgrad, horizon</w:t>
      </w:r>
      <w:r w:rsidR="009224A5">
        <w:rPr>
          <w:lang w:val="sr-Latn-CS"/>
        </w:rPr>
        <w:t xml:space="preserve">talnog gabarita 66,0m </w:t>
      </w:r>
      <w:r w:rsidR="00F40F35">
        <w:rPr>
          <w:lang w:val="sr-Latn-CS"/>
        </w:rPr>
        <w:t>x</w:t>
      </w:r>
      <w:r w:rsidR="009224A5">
        <w:rPr>
          <w:lang w:val="sr-Latn-CS"/>
        </w:rPr>
        <w:t xml:space="preserve"> 15,0m i</w:t>
      </w:r>
      <w:r>
        <w:rPr>
          <w:lang w:val="sr-Latn-CS"/>
        </w:rPr>
        <w:t xml:space="preserve"> vertikalnog gabarita </w:t>
      </w:r>
    </w:p>
    <w:p w:rsidR="005B683B" w:rsidRDefault="00F40F35" w:rsidP="005B683B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5B683B">
        <w:rPr>
          <w:lang w:val="sr-Latn-CS"/>
        </w:rPr>
        <w:t>P+0.</w:t>
      </w:r>
    </w:p>
    <w:p w:rsidR="005B683B" w:rsidRDefault="005B683B" w:rsidP="005B683B">
      <w:pPr>
        <w:rPr>
          <w:lang w:val="sr-Latn-CS"/>
        </w:rPr>
      </w:pPr>
    </w:p>
    <w:p w:rsidR="00F40F35" w:rsidRDefault="005B683B" w:rsidP="005B683B">
      <w:pPr>
        <w:jc w:val="both"/>
        <w:rPr>
          <w:lang w:val="sr-Latn-CS"/>
        </w:rPr>
      </w:pPr>
      <w:r>
        <w:rPr>
          <w:b/>
          <w:lang w:val="sr-Latn-CS"/>
        </w:rPr>
        <w:t>II</w:t>
      </w:r>
      <w:r>
        <w:rPr>
          <w:lang w:val="sr-Latn-CS"/>
        </w:rPr>
        <w:t xml:space="preserve">  Nosilac projekta Tihomir Čelebić iz Podgorice, može pristupiti izvođenju pro</w:t>
      </w:r>
      <w:r w:rsidR="009B1F0A">
        <w:rPr>
          <w:lang w:val="sr-Latn-CS"/>
        </w:rPr>
        <w:t xml:space="preserve">jekta iz </w:t>
      </w:r>
    </w:p>
    <w:p w:rsidR="005B683B" w:rsidRDefault="009B1F0A" w:rsidP="00F40F35">
      <w:pPr>
        <w:ind w:left="284"/>
        <w:jc w:val="both"/>
        <w:rPr>
          <w:lang w:val="sr-Latn-CS"/>
        </w:rPr>
      </w:pPr>
      <w:r>
        <w:rPr>
          <w:lang w:val="sr-Latn-CS"/>
        </w:rPr>
        <w:t>tačke I ovog  rješenja</w:t>
      </w:r>
      <w:r w:rsidR="005B683B">
        <w:rPr>
          <w:lang w:val="sr-Latn-CS"/>
        </w:rPr>
        <w:t xml:space="preserve">, u skladu sa važećim tehničkim normativima i standardima propisanim za tu vrstu projekta, uz obavezu da pri funkcionisanju projekta primijeni potrebne mjere zaštite i  to: </w:t>
      </w:r>
    </w:p>
    <w:p w:rsidR="005B683B" w:rsidRDefault="005B683B" w:rsidP="005B683B">
      <w:pPr>
        <w:jc w:val="both"/>
        <w:rPr>
          <w:lang w:val="sr-Latn-CS"/>
        </w:rPr>
      </w:pPr>
    </w:p>
    <w:p w:rsidR="00F40F35" w:rsidRDefault="005B683B" w:rsidP="005B683B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t xml:space="preserve">- da se tokom izvođenja i funkcionisanja projekta izbjegnu ili na najmanju mjeru </w:t>
      </w:r>
    </w:p>
    <w:p w:rsidR="00F40F35" w:rsidRDefault="00F40F35" w:rsidP="005B683B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5B683B">
        <w:rPr>
          <w:lang w:val="sr-Latn-CS"/>
        </w:rPr>
        <w:t xml:space="preserve">svedu ugrožavanje i oštećenje prirode, shodno članu 10 Zakona o zaštiti prirode </w:t>
      </w:r>
    </w:p>
    <w:p w:rsidR="005B683B" w:rsidRDefault="00F40F35" w:rsidP="005B683B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5B683B">
        <w:rPr>
          <w:lang w:val="sr-Latn-CS"/>
        </w:rPr>
        <w:t xml:space="preserve">(„Sl. list CG“, br. 51/08, 21/09, 40/11 i </w:t>
      </w:r>
      <w:r w:rsidR="00C86E08">
        <w:rPr>
          <w:lang w:val="sr-Latn-CS"/>
        </w:rPr>
        <w:t>62/13</w:t>
      </w:r>
      <w:r w:rsidR="005B683B">
        <w:rPr>
          <w:lang w:val="sr-Latn-CS"/>
        </w:rPr>
        <w:t xml:space="preserve">), </w:t>
      </w:r>
    </w:p>
    <w:p w:rsidR="00FE78F2" w:rsidRDefault="00FE78F2" w:rsidP="005B683B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t xml:space="preserve">- otpadna voda koja nastaje tokom postupka obrade kamena može biti ispustana </w:t>
      </w:r>
      <w:r w:rsidR="00F40F35">
        <w:rPr>
          <w:lang w:val="sr-Latn-CS"/>
        </w:rPr>
        <w:br/>
        <w:t xml:space="preserve">   </w:t>
      </w:r>
      <w:r>
        <w:rPr>
          <w:lang w:val="sr-Latn-CS"/>
        </w:rPr>
        <w:t>jedino preko odvodnih kanala u spojene prelivne bazene,</w:t>
      </w:r>
    </w:p>
    <w:p w:rsidR="00FE78F2" w:rsidRDefault="00FE78F2" w:rsidP="005B683B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t xml:space="preserve">- zabranjuje se izgradnja bilo kojeg tipa upojnih bunara, </w:t>
      </w:r>
    </w:p>
    <w:p w:rsidR="005B683B" w:rsidRDefault="005B683B" w:rsidP="005B683B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količinama</w:t>
      </w:r>
      <w:proofErr w:type="spellEnd"/>
      <w:r>
        <w:t xml:space="preserve"> </w:t>
      </w:r>
      <w:proofErr w:type="spellStart"/>
      <w:r>
        <w:t>nastalog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,</w:t>
      </w:r>
    </w:p>
    <w:p w:rsidR="005B683B" w:rsidRDefault="005B683B" w:rsidP="005B683B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 w:rsidR="009B1F0A">
        <w:t>vo</w:t>
      </w:r>
      <w:r w:rsidR="00FE78F2">
        <w:t>d</w:t>
      </w:r>
      <w:r w:rsidR="009B1F0A">
        <w:t>i</w:t>
      </w:r>
      <w:proofErr w:type="spellEnd"/>
      <w:proofErr w:type="gramEnd"/>
      <w:r w:rsidR="00FE78F2">
        <w:t xml:space="preserve"> </w:t>
      </w:r>
      <w:proofErr w:type="spellStart"/>
      <w:r w:rsidR="00FE78F2">
        <w:t>evidenciju</w:t>
      </w:r>
      <w:proofErr w:type="spellEnd"/>
      <w:r w:rsidR="00FE78F2">
        <w:t xml:space="preserve"> o</w:t>
      </w:r>
      <w:r w:rsidRPr="00866741">
        <w:t xml:space="preserve"> </w:t>
      </w:r>
      <w:proofErr w:type="spellStart"/>
      <w:r w:rsidRPr="00866741">
        <w:t>svim</w:t>
      </w:r>
      <w:proofErr w:type="spellEnd"/>
      <w:r w:rsidRPr="00866741">
        <w:t xml:space="preserve"> </w:t>
      </w:r>
      <w:proofErr w:type="spellStart"/>
      <w:r w:rsidRPr="00866741">
        <w:t>vrstama</w:t>
      </w:r>
      <w:proofErr w:type="spellEnd"/>
      <w:r w:rsidRPr="00866741">
        <w:t xml:space="preserve"> </w:t>
      </w:r>
      <w:proofErr w:type="spellStart"/>
      <w:r w:rsidRPr="00866741">
        <w:t>otpad</w:t>
      </w:r>
      <w:r>
        <w:t>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C86E08">
        <w:t>Zakonom</w:t>
      </w:r>
      <w:proofErr w:type="spellEnd"/>
      <w:r w:rsidR="00C86E08">
        <w:t xml:space="preserve"> o </w:t>
      </w:r>
      <w:proofErr w:type="spellStart"/>
      <w:r w:rsidR="00C86E08">
        <w:t>upravljanju</w:t>
      </w:r>
      <w:proofErr w:type="spellEnd"/>
      <w:r w:rsidR="00C86E08">
        <w:t xml:space="preserve"> </w:t>
      </w:r>
      <w:r w:rsidR="00F40F35">
        <w:br/>
        <w:t xml:space="preserve"> </w:t>
      </w:r>
      <w:r w:rsidR="0054245A">
        <w:t xml:space="preserve"> </w:t>
      </w:r>
      <w:r w:rsidR="00F40F35">
        <w:t xml:space="preserve"> </w:t>
      </w:r>
      <w:proofErr w:type="spellStart"/>
      <w:r w:rsidR="00C86E08">
        <w:t>otpadom</w:t>
      </w:r>
      <w:proofErr w:type="spellEnd"/>
      <w:r w:rsidR="00C86E08">
        <w:t xml:space="preserve"> </w:t>
      </w:r>
      <w:r w:rsidR="00C86E08" w:rsidRPr="00C86E08">
        <w:t>(“Sl. list CG”, br. 64/11)</w:t>
      </w:r>
      <w:r>
        <w:t>,</w:t>
      </w:r>
    </w:p>
    <w:p w:rsidR="005B683B" w:rsidRDefault="005B683B" w:rsidP="005B683B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>
        <w:t>sklopi</w:t>
      </w:r>
      <w:proofErr w:type="spellEnd"/>
      <w:proofErr w:type="gram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ustanovom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septičke</w:t>
      </w:r>
      <w:proofErr w:type="spellEnd"/>
      <w:r>
        <w:t xml:space="preserve"> </w:t>
      </w:r>
      <w:proofErr w:type="spellStart"/>
      <w:r w:rsidR="00FE78F2">
        <w:t>vodoneprop</w:t>
      </w:r>
      <w:r w:rsidR="009B1F0A">
        <w:t>usne</w:t>
      </w:r>
      <w:proofErr w:type="spellEnd"/>
      <w:r w:rsidR="009B1F0A">
        <w:t xml:space="preserve"> </w:t>
      </w:r>
      <w:r w:rsidR="00F40F35">
        <w:br/>
        <w:t xml:space="preserve">   </w:t>
      </w:r>
      <w:proofErr w:type="spellStart"/>
      <w:r w:rsidR="009B1F0A">
        <w:t>jame</w:t>
      </w:r>
      <w:proofErr w:type="spellEnd"/>
      <w:r w:rsidR="00FE78F2">
        <w:t>,</w:t>
      </w:r>
    </w:p>
    <w:p w:rsidR="00F40F35" w:rsidRDefault="005B683B" w:rsidP="005B683B">
      <w:pPr>
        <w:spacing w:line="276" w:lineRule="auto"/>
        <w:ind w:left="720"/>
        <w:jc w:val="both"/>
      </w:pPr>
      <w:r>
        <w:t xml:space="preserve">- </w:t>
      </w:r>
      <w:proofErr w:type="spellStart"/>
      <w:proofErr w:type="gramStart"/>
      <w:r>
        <w:t>sklopi</w:t>
      </w:r>
      <w:proofErr w:type="spellEnd"/>
      <w:proofErr w:type="gram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JP “</w:t>
      </w:r>
      <w:proofErr w:type="spellStart"/>
      <w:r>
        <w:t>Komunalno</w:t>
      </w:r>
      <w:proofErr w:type="spellEnd"/>
      <w:r>
        <w:t xml:space="preserve">” </w:t>
      </w:r>
      <w:proofErr w:type="spellStart"/>
      <w:r>
        <w:t>Danilovgrad</w:t>
      </w:r>
      <w:proofErr w:type="spellEnd"/>
      <w:r>
        <w:t xml:space="preserve"> o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odvoženju</w:t>
      </w:r>
      <w:proofErr w:type="spellEnd"/>
      <w:r>
        <w:t xml:space="preserve"> </w:t>
      </w:r>
    </w:p>
    <w:p w:rsidR="005B683B" w:rsidRDefault="0054245A" w:rsidP="005B683B">
      <w:pPr>
        <w:spacing w:line="276" w:lineRule="auto"/>
        <w:ind w:left="720"/>
        <w:jc w:val="both"/>
      </w:pPr>
      <w:r>
        <w:t xml:space="preserve">  </w:t>
      </w:r>
      <w:r w:rsidR="00F40F35">
        <w:t xml:space="preserve"> </w:t>
      </w:r>
      <w:proofErr w:type="spellStart"/>
      <w:proofErr w:type="gramStart"/>
      <w:r w:rsidR="005B683B">
        <w:t>komunalnog</w:t>
      </w:r>
      <w:proofErr w:type="spellEnd"/>
      <w:proofErr w:type="gramEnd"/>
      <w:r w:rsidR="005B683B">
        <w:t xml:space="preserve"> </w:t>
      </w:r>
      <w:proofErr w:type="spellStart"/>
      <w:r w:rsidR="005B683B">
        <w:t>i</w:t>
      </w:r>
      <w:proofErr w:type="spellEnd"/>
      <w:r w:rsidR="005B683B">
        <w:t xml:space="preserve"> </w:t>
      </w:r>
      <w:proofErr w:type="spellStart"/>
      <w:r w:rsidR="005B683B">
        <w:t>drugih</w:t>
      </w:r>
      <w:proofErr w:type="spellEnd"/>
      <w:r w:rsidR="005B683B">
        <w:t xml:space="preserve"> </w:t>
      </w:r>
      <w:proofErr w:type="spellStart"/>
      <w:r w:rsidR="005B683B">
        <w:t>vrsta</w:t>
      </w:r>
      <w:proofErr w:type="spellEnd"/>
      <w:r w:rsidR="005B683B">
        <w:t xml:space="preserve"> </w:t>
      </w:r>
      <w:proofErr w:type="spellStart"/>
      <w:r w:rsidR="005B683B">
        <w:t>otpada</w:t>
      </w:r>
      <w:proofErr w:type="spellEnd"/>
      <w:r w:rsidR="005B683B">
        <w:t>,</w:t>
      </w:r>
    </w:p>
    <w:p w:rsidR="0054245A" w:rsidRDefault="0054245A" w:rsidP="005B683B">
      <w:pPr>
        <w:spacing w:line="276" w:lineRule="auto"/>
        <w:ind w:left="720"/>
        <w:jc w:val="both"/>
      </w:pPr>
    </w:p>
    <w:p w:rsidR="005B683B" w:rsidRDefault="005B683B" w:rsidP="0054245A">
      <w:pPr>
        <w:spacing w:line="276" w:lineRule="auto"/>
        <w:ind w:left="720"/>
        <w:jc w:val="both"/>
        <w:rPr>
          <w:lang w:val="sr-Latn-CS"/>
        </w:rPr>
      </w:pPr>
      <w:r>
        <w:rPr>
          <w:lang w:val="sr-Latn-CS"/>
        </w:rPr>
        <w:lastRenderedPageBreak/>
        <w:t xml:space="preserve">- ukoliko dođe do akcidenta, koji može ugroziti životnu sredinu, prilikom </w:t>
      </w:r>
      <w:r w:rsidR="0054245A">
        <w:rPr>
          <w:lang w:val="sr-Latn-CS"/>
        </w:rPr>
        <w:t xml:space="preserve">   </w:t>
      </w:r>
      <w:r w:rsidR="0054245A">
        <w:rPr>
          <w:lang w:val="sr-Latn-CS"/>
        </w:rPr>
        <w:br/>
        <w:t xml:space="preserve">    </w:t>
      </w:r>
      <w:r>
        <w:rPr>
          <w:lang w:val="sr-Latn-CS"/>
        </w:rPr>
        <w:t xml:space="preserve">izvođenja, funkcionisanja ili prestanka funkcionisanja projekta, nosilac projekta </w:t>
      </w:r>
      <w:r w:rsidR="0054245A">
        <w:rPr>
          <w:lang w:val="sr-Latn-CS"/>
        </w:rPr>
        <w:br/>
        <w:t xml:space="preserve">    </w:t>
      </w:r>
      <w:r>
        <w:rPr>
          <w:lang w:val="sr-Latn-CS"/>
        </w:rPr>
        <w:t>je dužan obavijestiti nadležni organ.</w:t>
      </w: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</w:t>
      </w:r>
    </w:p>
    <w:p w:rsidR="005B683B" w:rsidRDefault="005B683B" w:rsidP="0054245A">
      <w:pPr>
        <w:jc w:val="both"/>
        <w:rPr>
          <w:lang w:val="sr-Latn-CS"/>
        </w:rPr>
      </w:pPr>
      <w:r>
        <w:rPr>
          <w:b/>
          <w:lang w:val="sr-Latn-CS"/>
        </w:rPr>
        <w:t xml:space="preserve">III </w:t>
      </w:r>
      <w:r>
        <w:rPr>
          <w:lang w:val="sr-Latn-CS"/>
        </w:rPr>
        <w:t xml:space="preserve">Nosilac projekta je dužan da ovo rješenje dostavi na uvid obrađivaču tehničke </w:t>
      </w:r>
      <w:r w:rsidR="0054245A">
        <w:rPr>
          <w:lang w:val="sr-Latn-CS"/>
        </w:rPr>
        <w:br/>
        <w:t xml:space="preserve">      </w:t>
      </w:r>
      <w:r>
        <w:rPr>
          <w:lang w:val="sr-Latn-CS"/>
        </w:rPr>
        <w:t xml:space="preserve">dokumentacije, kako bi se navedene mjere ispoštovale pri izradi tehničke </w:t>
      </w:r>
      <w:r w:rsidR="0054245A">
        <w:rPr>
          <w:lang w:val="sr-Latn-CS"/>
        </w:rPr>
        <w:br/>
        <w:t xml:space="preserve">      </w:t>
      </w:r>
      <w:r>
        <w:rPr>
          <w:lang w:val="sr-Latn-CS"/>
        </w:rPr>
        <w:t xml:space="preserve">dokumentacije i iste provjerile u postupku tehničke kontrole i tehničkog pregleda </w:t>
      </w:r>
      <w:r w:rsidR="0054245A">
        <w:rPr>
          <w:lang w:val="sr-Latn-CS"/>
        </w:rPr>
        <w:br/>
        <w:t xml:space="preserve">      </w:t>
      </w:r>
      <w:r>
        <w:rPr>
          <w:lang w:val="sr-Latn-CS"/>
        </w:rPr>
        <w:t>projekta.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b/>
          <w:lang w:val="sr-Latn-CS"/>
        </w:rPr>
        <w:t xml:space="preserve">IV </w:t>
      </w:r>
      <w:r>
        <w:rPr>
          <w:lang w:val="sr-Latn-CS"/>
        </w:rPr>
        <w:t xml:space="preserve">U slučaju prenamjene ili proširenja kapaciteta projekta, obavezuje se nosilac projekta </w:t>
      </w:r>
      <w:r w:rsidR="0054245A">
        <w:rPr>
          <w:lang w:val="sr-Latn-CS"/>
        </w:rPr>
        <w:br/>
        <w:t xml:space="preserve">      </w:t>
      </w:r>
      <w:r>
        <w:rPr>
          <w:lang w:val="sr-Latn-CS"/>
        </w:rPr>
        <w:t xml:space="preserve">da podnese zahtjev nadležnom organu za odlučivanje o potrebi procjene uticaja na </w:t>
      </w:r>
      <w:r w:rsidR="0054245A">
        <w:rPr>
          <w:lang w:val="sr-Latn-CS"/>
        </w:rPr>
        <w:br/>
        <w:t xml:space="preserve">      </w:t>
      </w:r>
      <w:r>
        <w:rPr>
          <w:lang w:val="sr-Latn-CS"/>
        </w:rPr>
        <w:t>životnu sredinu.</w:t>
      </w:r>
    </w:p>
    <w:p w:rsidR="005B683B" w:rsidRPr="00DF7791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5B683B" w:rsidRDefault="005B683B" w:rsidP="005B683B">
      <w:pPr>
        <w:rPr>
          <w:b/>
          <w:lang w:val="sr-Latn-CS"/>
        </w:rPr>
      </w:pPr>
    </w:p>
    <w:p w:rsidR="00FE78F2" w:rsidRDefault="005B683B" w:rsidP="00FE78F2">
      <w:pPr>
        <w:jc w:val="both"/>
        <w:rPr>
          <w:lang w:val="sr-Latn-CS"/>
        </w:rPr>
      </w:pPr>
      <w:r>
        <w:rPr>
          <w:lang w:val="sr-Latn-CS"/>
        </w:rPr>
        <w:t xml:space="preserve">Nosilac projekta </w:t>
      </w:r>
      <w:r w:rsidR="00FE78F2">
        <w:rPr>
          <w:lang w:val="sr-Latn-CS"/>
        </w:rPr>
        <w:t>Tihomir Čelebić iz Podgorice obratio se dana 11.02.2014</w:t>
      </w:r>
      <w:r>
        <w:rPr>
          <w:lang w:val="sr-Latn-CS"/>
        </w:rPr>
        <w:t>. godine</w:t>
      </w:r>
      <w:r w:rsidR="00FE78F2">
        <w:rPr>
          <w:lang w:val="sr-Latn-CS"/>
        </w:rPr>
        <w:t>, zahtjevom broj 03-032-5-UP-42</w:t>
      </w:r>
      <w:r>
        <w:rPr>
          <w:lang w:val="sr-Latn-CS"/>
        </w:rPr>
        <w:t xml:space="preserve"> Sekretarijatu za urbanizam, komunalno stambene poslove i zaštitu životne sredine, za odlučiv</w:t>
      </w:r>
      <w:r w:rsidR="00FE78F2">
        <w:rPr>
          <w:lang w:val="sr-Latn-CS"/>
        </w:rPr>
        <w:t>anje o potrebi procjene uticaja na životnu sredinu proizvodne hale za obradu kamena, koja se nalazi na kat. parceli br. 1012, KO Donji Zagarač, opština Danilovgrad, horizontalnog gabarita 66,0m X 15,0m i vertikalnog gabarita P+0.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>Uz zahtjev za odlučivanje o potrebi procjene uticaja predmetnog projekta na životnu sredinu, priložena je dokumentacija propisana Pravilnikom o sadržaju dokumentacije koja se podnosi uz zahtjev za odlučivanje o potrebi procjene uticaja na životnu sredinu („Sl. list CG“, br. 14/07).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>Nakon razmatranja predmetnog zahtjeva ovaj sekretarijat je konstatovao da predmetni zahtjev sadrži podatke relevantne za odlučivanje.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>Postupajući po zahtjevu nosioca projekta, a shodno odredbama člana 12 Zakona o procjeni uticaja na životnu sredinu („Sl. list RCG“, br. 80/05 i „Sl. list CG“, br. 40/10 i 27/13) Sekretarijat za urbanizam, komunalno stambene poslove i zaštitu životne sredine obavijestio je zainteresovane organe, organizacije i javnost, organizovao javni uvid i obezbijedio dostupnost podataka i dokumentacije nosioca projekta. U ostavljenom roku nije izvršen ni jedan uvid u predmetni zahtjev.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>Razmatranjem predmetnog zahtjeva nosioca projekta i podataka o predmetnoj lokaciji, karakteristikama i mogućim uticajima navedenog projekta na životnu sredinu, kao i izlaskom na licu mjesta, Sekretarijat za urbanizam, komunalno stambene poslove i zaštitu životne sredine utvrdio je razloge za donošenje ovog rješenja: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 xml:space="preserve">- navedenim projektom planirana je izgradnja </w:t>
      </w:r>
      <w:r w:rsidR="009224A5">
        <w:rPr>
          <w:lang w:val="sr-Latn-CS"/>
        </w:rPr>
        <w:t xml:space="preserve">proizvodne hale za obradu kamena, </w:t>
      </w:r>
    </w:p>
    <w:p w:rsidR="009224A5" w:rsidRDefault="005B683B" w:rsidP="005B683B">
      <w:pPr>
        <w:jc w:val="both"/>
        <w:rPr>
          <w:lang w:val="sr-Latn-CS"/>
        </w:rPr>
      </w:pPr>
      <w:r>
        <w:t xml:space="preserve">- </w:t>
      </w:r>
      <w:proofErr w:type="spellStart"/>
      <w:proofErr w:type="gramStart"/>
      <w:r>
        <w:t>p</w:t>
      </w:r>
      <w:r w:rsidR="009224A5">
        <w:t>redviđeni</w:t>
      </w:r>
      <w:proofErr w:type="spellEnd"/>
      <w:proofErr w:type="gramEnd"/>
      <w:r w:rsidR="009224A5">
        <w:t xml:space="preserve"> </w:t>
      </w:r>
      <w:proofErr w:type="spellStart"/>
      <w:r w:rsidR="009224A5">
        <w:t>objekat</w:t>
      </w:r>
      <w:proofErr w:type="spellEnd"/>
      <w:r w:rsidR="009224A5">
        <w:t xml:space="preserve"> je</w:t>
      </w:r>
      <w:r w:rsidRPr="00E23175">
        <w:t xml:space="preserve"> </w:t>
      </w:r>
      <w:r w:rsidR="009224A5">
        <w:rPr>
          <w:lang w:val="sr-Latn-CS"/>
        </w:rPr>
        <w:t>horizontalnog gabarita 66,0m</w:t>
      </w:r>
      <w:r w:rsidR="0054245A">
        <w:rPr>
          <w:lang w:val="sr-Latn-CS"/>
        </w:rPr>
        <w:t xml:space="preserve"> x</w:t>
      </w:r>
      <w:r w:rsidR="009224A5">
        <w:rPr>
          <w:lang w:val="sr-Latn-CS"/>
        </w:rPr>
        <w:t xml:space="preserve"> 15,0m i vertikalnog gabarita P+0,</w:t>
      </w:r>
    </w:p>
    <w:p w:rsidR="009224A5" w:rsidRDefault="009224A5" w:rsidP="005B683B">
      <w:pPr>
        <w:jc w:val="both"/>
        <w:rPr>
          <w:lang w:val="sr-Latn-CS"/>
        </w:rPr>
      </w:pPr>
      <w:r>
        <w:rPr>
          <w:lang w:val="sr-Latn-CS"/>
        </w:rPr>
        <w:t xml:space="preserve">- </w:t>
      </w:r>
      <w:r w:rsidRPr="009224A5">
        <w:rPr>
          <w:lang w:val="sr-Latn-CS"/>
        </w:rPr>
        <w:t xml:space="preserve">za odvod </w:t>
      </w:r>
      <w:r w:rsidR="009B1F0A">
        <w:rPr>
          <w:lang w:val="sr-Latn-CS"/>
        </w:rPr>
        <w:t xml:space="preserve">otpadnih </w:t>
      </w:r>
      <w:r w:rsidRPr="009224A5">
        <w:rPr>
          <w:lang w:val="sr-Latn-CS"/>
        </w:rPr>
        <w:t>voda koje se stvaraju hlađenjem mašina</w:t>
      </w:r>
      <w:r>
        <w:rPr>
          <w:lang w:val="sr-Latn-CS"/>
        </w:rPr>
        <w:t xml:space="preserve"> pri obradi kamena</w:t>
      </w:r>
      <w:r w:rsidRPr="009224A5">
        <w:rPr>
          <w:lang w:val="sr-Latn-CS"/>
        </w:rPr>
        <w:t xml:space="preserve"> pr</w:t>
      </w:r>
      <w:r>
        <w:rPr>
          <w:lang w:val="sr-Latn-CS"/>
        </w:rPr>
        <w:t xml:space="preserve">edviđen </w:t>
      </w:r>
      <w:r w:rsidR="0054245A">
        <w:rPr>
          <w:lang w:val="sr-Latn-CS"/>
        </w:rPr>
        <w:br/>
        <w:t xml:space="preserve">  </w:t>
      </w:r>
      <w:r>
        <w:rPr>
          <w:lang w:val="sr-Latn-CS"/>
        </w:rPr>
        <w:t>je kanal unutar objekta, a zatim prelivni spoljaš</w:t>
      </w:r>
      <w:r w:rsidRPr="009224A5">
        <w:rPr>
          <w:lang w:val="sr-Latn-CS"/>
        </w:rPr>
        <w:t>n</w:t>
      </w:r>
      <w:r>
        <w:rPr>
          <w:lang w:val="sr-Latn-CS"/>
        </w:rPr>
        <w:t>ji bazeni,</w:t>
      </w:r>
    </w:p>
    <w:p w:rsidR="009224A5" w:rsidRDefault="009224A5" w:rsidP="005B683B">
      <w:pPr>
        <w:jc w:val="both"/>
        <w:rPr>
          <w:lang w:val="sr-Latn-CS"/>
        </w:rPr>
      </w:pPr>
      <w:r>
        <w:rPr>
          <w:lang w:val="sr-Latn-CS"/>
        </w:rPr>
        <w:t>- izvrš</w:t>
      </w:r>
      <w:r w:rsidRPr="009224A5">
        <w:rPr>
          <w:lang w:val="sr-Latn-CS"/>
        </w:rPr>
        <w:t xml:space="preserve">en je prikaz opreme koja se koisti prilikom obrade sirovine i neophodna oprema za </w:t>
      </w:r>
      <w:r w:rsidR="0054245A">
        <w:rPr>
          <w:lang w:val="sr-Latn-CS"/>
        </w:rPr>
        <w:br/>
        <w:t xml:space="preserve">  </w:t>
      </w:r>
      <w:r w:rsidRPr="009224A5">
        <w:rPr>
          <w:lang w:val="sr-Latn-CS"/>
        </w:rPr>
        <w:t xml:space="preserve">napajanje </w:t>
      </w:r>
      <w:r>
        <w:rPr>
          <w:lang w:val="sr-Latn-CS"/>
        </w:rPr>
        <w:t>alata vodom iz bunara, te sistem recirkulacij</w:t>
      </w:r>
      <w:r w:rsidR="009B1F0A">
        <w:rPr>
          <w:lang w:val="sr-Latn-CS"/>
        </w:rPr>
        <w:t>e</w:t>
      </w:r>
      <w:r>
        <w:rPr>
          <w:lang w:val="sr-Latn-CS"/>
        </w:rPr>
        <w:t>,</w:t>
      </w:r>
    </w:p>
    <w:p w:rsidR="009738B7" w:rsidRDefault="009738B7" w:rsidP="009738B7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- predviđena je količina kamenog praha i to 4 tone po mjesecu, koja će biti preuzimana od </w:t>
      </w:r>
      <w:r w:rsidR="0054245A">
        <w:rPr>
          <w:lang w:val="sr-Latn-CS"/>
        </w:rPr>
        <w:br/>
        <w:t xml:space="preserve">  </w:t>
      </w:r>
      <w:r>
        <w:rPr>
          <w:lang w:val="sr-Latn-CS"/>
        </w:rPr>
        <w:t xml:space="preserve">strane privrednika koji proizvode kreč ili mašinski malter, </w:t>
      </w:r>
    </w:p>
    <w:p w:rsidR="0054245A" w:rsidRDefault="009738B7" w:rsidP="009738B7">
      <w:pPr>
        <w:jc w:val="both"/>
        <w:rPr>
          <w:lang w:val="sr-Latn-CS"/>
        </w:rPr>
      </w:pPr>
      <w:r>
        <w:rPr>
          <w:lang w:val="sr-Latn-CS"/>
        </w:rPr>
        <w:t xml:space="preserve">- </w:t>
      </w:r>
      <w:r w:rsidR="003311D4">
        <w:rPr>
          <w:lang w:val="sr-Latn-CS"/>
        </w:rPr>
        <w:t>n</w:t>
      </w:r>
      <w:r w:rsidR="0049596F">
        <w:rPr>
          <w:lang w:val="sr-Latn-CS"/>
        </w:rPr>
        <w:t>a ovom područ</w:t>
      </w:r>
      <w:r>
        <w:rPr>
          <w:lang w:val="sr-Latn-CS"/>
        </w:rPr>
        <w:t xml:space="preserve">ju nema </w:t>
      </w:r>
      <w:r w:rsidRPr="009738B7">
        <w:rPr>
          <w:lang w:val="sr-Latn-CS"/>
        </w:rPr>
        <w:t>industrijskih -  poslovnih objekata</w:t>
      </w:r>
      <w:r>
        <w:rPr>
          <w:lang w:val="sr-Latn-CS"/>
        </w:rPr>
        <w:t xml:space="preserve">, te neće doći do negativnih </w:t>
      </w:r>
    </w:p>
    <w:p w:rsidR="009738B7" w:rsidRPr="009738B7" w:rsidRDefault="0054245A" w:rsidP="009738B7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9738B7">
        <w:rPr>
          <w:lang w:val="sr-Latn-CS"/>
        </w:rPr>
        <w:t>kumulativnih efekata,</w:t>
      </w:r>
    </w:p>
    <w:p w:rsidR="0054245A" w:rsidRDefault="009738B7" w:rsidP="005B683B">
      <w:pPr>
        <w:jc w:val="both"/>
      </w:pPr>
      <w:r>
        <w:rPr>
          <w:lang w:val="sr-Latn-CS"/>
        </w:rPr>
        <w:t xml:space="preserve">- </w:t>
      </w:r>
      <w:proofErr w:type="spellStart"/>
      <w:r w:rsidR="003311D4">
        <w:t>izduvni</w:t>
      </w:r>
      <w:proofErr w:type="spellEnd"/>
      <w:r w:rsidR="003311D4">
        <w:t xml:space="preserve"> </w:t>
      </w:r>
      <w:proofErr w:type="spellStart"/>
      <w:r w:rsidR="003311D4">
        <w:t>gasovi</w:t>
      </w:r>
      <w:proofErr w:type="spellEnd"/>
      <w:r w:rsidR="003311D4">
        <w:t xml:space="preserve"> </w:t>
      </w:r>
      <w:proofErr w:type="spellStart"/>
      <w:r w:rsidR="003311D4">
        <w:t>koji</w:t>
      </w:r>
      <w:proofErr w:type="spellEnd"/>
      <w:r w:rsidR="003311D4">
        <w:t xml:space="preserve"> </w:t>
      </w:r>
      <w:proofErr w:type="spellStart"/>
      <w:r w:rsidR="003311D4">
        <w:t>će</w:t>
      </w:r>
      <w:proofErr w:type="spellEnd"/>
      <w:r w:rsidR="003311D4">
        <w:t xml:space="preserve"> </w:t>
      </w:r>
      <w:proofErr w:type="spellStart"/>
      <w:r w:rsidR="003311D4">
        <w:t>nasajati</w:t>
      </w:r>
      <w:proofErr w:type="spellEnd"/>
      <w:r w:rsidR="003311D4">
        <w:t xml:space="preserve"> </w:t>
      </w:r>
      <w:proofErr w:type="spellStart"/>
      <w:r w:rsidR="003311D4">
        <w:t>prilikom</w:t>
      </w:r>
      <w:proofErr w:type="spellEnd"/>
      <w:r w:rsidR="003311D4">
        <w:t xml:space="preserve"> </w:t>
      </w:r>
      <w:proofErr w:type="spellStart"/>
      <w:r w:rsidR="003311D4">
        <w:t>izgradnje</w:t>
      </w:r>
      <w:proofErr w:type="spellEnd"/>
      <w:r w:rsidR="003311D4">
        <w:t xml:space="preserve"> </w:t>
      </w:r>
      <w:proofErr w:type="spellStart"/>
      <w:r w:rsidR="003311D4">
        <w:t>i</w:t>
      </w:r>
      <w:proofErr w:type="spellEnd"/>
      <w:r w:rsidR="003311D4">
        <w:t xml:space="preserve"> </w:t>
      </w:r>
      <w:proofErr w:type="spellStart"/>
      <w:r w:rsidR="003311D4">
        <w:t>funkcionisanja</w:t>
      </w:r>
      <w:proofErr w:type="spellEnd"/>
      <w:r w:rsidR="003311D4">
        <w:t xml:space="preserve"> </w:t>
      </w:r>
      <w:proofErr w:type="spellStart"/>
      <w:r w:rsidR="003311D4">
        <w:t>objekta</w:t>
      </w:r>
      <w:proofErr w:type="spellEnd"/>
      <w:r w:rsidR="003311D4">
        <w:t xml:space="preserve"> </w:t>
      </w:r>
      <w:proofErr w:type="spellStart"/>
      <w:r w:rsidR="003311D4">
        <w:t>su</w:t>
      </w:r>
      <w:proofErr w:type="spellEnd"/>
      <w:r w:rsidR="003311D4">
        <w:t xml:space="preserve"> </w:t>
      </w:r>
    </w:p>
    <w:p w:rsidR="009738B7" w:rsidRDefault="0054245A" w:rsidP="005B683B">
      <w:pPr>
        <w:jc w:val="both"/>
      </w:pPr>
      <w:r>
        <w:t xml:space="preserve">  </w:t>
      </w:r>
      <w:proofErr w:type="spellStart"/>
      <w:proofErr w:type="gramStart"/>
      <w:r w:rsidR="003311D4">
        <w:t>privremenog</w:t>
      </w:r>
      <w:proofErr w:type="spellEnd"/>
      <w:proofErr w:type="gramEnd"/>
      <w:r w:rsidR="003311D4">
        <w:t xml:space="preserve"> </w:t>
      </w:r>
      <w:proofErr w:type="spellStart"/>
      <w:r w:rsidR="003311D4">
        <w:t>karaktera</w:t>
      </w:r>
      <w:proofErr w:type="spellEnd"/>
      <w:r w:rsidR="003311D4">
        <w:t>,</w:t>
      </w:r>
    </w:p>
    <w:p w:rsidR="003311D4" w:rsidRDefault="003311D4" w:rsidP="005B683B">
      <w:pPr>
        <w:jc w:val="both"/>
        <w:rPr>
          <w:lang w:val="sr-Latn-CS"/>
        </w:rPr>
      </w:pPr>
      <w:r>
        <w:t xml:space="preserve">- </w:t>
      </w:r>
      <w:proofErr w:type="spellStart"/>
      <w:proofErr w:type="gramStart"/>
      <w:r>
        <w:t>kompletna</w:t>
      </w:r>
      <w:proofErr w:type="spellEnd"/>
      <w:proofErr w:type="gram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kamena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54245A">
        <w:br/>
        <w:t xml:space="preserve">  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termičke</w:t>
      </w:r>
      <w:proofErr w:type="spellEnd"/>
      <w:r>
        <w:t xml:space="preserve"> </w:t>
      </w:r>
      <w:proofErr w:type="spellStart"/>
      <w:r>
        <w:t>izolacije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jačina</w:t>
      </w:r>
      <w:proofErr w:type="spellEnd"/>
      <w:r>
        <w:t xml:space="preserve"> </w:t>
      </w:r>
      <w:proofErr w:type="spellStart"/>
      <w:r>
        <w:t>buke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dozvoljenim</w:t>
      </w:r>
      <w:proofErr w:type="spellEnd"/>
      <w:r>
        <w:t xml:space="preserve"> </w:t>
      </w:r>
      <w:proofErr w:type="spellStart"/>
      <w:r>
        <w:t>granicama</w:t>
      </w:r>
      <w:proofErr w:type="spellEnd"/>
      <w:r>
        <w:t>,</w:t>
      </w:r>
    </w:p>
    <w:p w:rsidR="005B683B" w:rsidRDefault="009224A5" w:rsidP="005B683B">
      <w:pPr>
        <w:jc w:val="both"/>
        <w:rPr>
          <w:lang w:val="sr-Latn-CS"/>
        </w:rPr>
      </w:pPr>
      <w:r>
        <w:rPr>
          <w:lang w:val="sr-Latn-CS"/>
        </w:rPr>
        <w:t xml:space="preserve">- </w:t>
      </w:r>
      <w:r w:rsidR="005B683B">
        <w:rPr>
          <w:lang w:val="sr-Latn-CS"/>
        </w:rPr>
        <w:t>septička jama za sanitarne potrebe zaposlenih je predviđena kao vodonepropusna,</w:t>
      </w: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 xml:space="preserve">- septička jama, koja će se nalaziti na predmetnoj lokaciji, periodično će se prazniti u </w:t>
      </w:r>
      <w:r w:rsidR="0054245A">
        <w:rPr>
          <w:lang w:val="sr-Latn-CS"/>
        </w:rPr>
        <w:br/>
        <w:t xml:space="preserve">   </w:t>
      </w:r>
      <w:r>
        <w:rPr>
          <w:lang w:val="sr-Latn-CS"/>
        </w:rPr>
        <w:t>skladu sa propisima,</w:t>
      </w: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 xml:space="preserve">- nastali otpad tokom izvođenja i funkcionisanja objekta sakupljaće se, odlagati i odvoziti </w:t>
      </w:r>
      <w:r w:rsidR="0054245A">
        <w:rPr>
          <w:lang w:val="sr-Latn-CS"/>
        </w:rPr>
        <w:br/>
        <w:t xml:space="preserve">  </w:t>
      </w:r>
      <w:r>
        <w:rPr>
          <w:lang w:val="sr-Latn-CS"/>
        </w:rPr>
        <w:t xml:space="preserve">u skladu sa ugovorom koji će se sklopiti između investitora i nadležnog preduzeća za </w:t>
      </w:r>
      <w:r w:rsidR="0054245A">
        <w:rPr>
          <w:lang w:val="sr-Latn-CS"/>
        </w:rPr>
        <w:br/>
        <w:t xml:space="preserve">  </w:t>
      </w:r>
      <w:r>
        <w:rPr>
          <w:lang w:val="sr-Latn-CS"/>
        </w:rPr>
        <w:t>upravljanje otpadom u opštini Danilovgrad,</w:t>
      </w: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 xml:space="preserve">- uzimajući u obzir raspoloživu dokumentaciju i podatke o karakteristikama  planiranog </w:t>
      </w:r>
      <w:r w:rsidR="0054245A">
        <w:rPr>
          <w:lang w:val="sr-Latn-CS"/>
        </w:rPr>
        <w:br/>
        <w:t xml:space="preserve">   </w:t>
      </w:r>
      <w:r>
        <w:rPr>
          <w:lang w:val="sr-Latn-CS"/>
        </w:rPr>
        <w:t xml:space="preserve">projekta i predmetne lokacije, kao i odgovarajuće mjere zaštite utvrđene u tački II </w:t>
      </w:r>
      <w:r w:rsidR="0054245A">
        <w:rPr>
          <w:lang w:val="sr-Latn-CS"/>
        </w:rPr>
        <w:br/>
        <w:t xml:space="preserve">   </w:t>
      </w:r>
      <w:r>
        <w:rPr>
          <w:lang w:val="sr-Latn-CS"/>
        </w:rPr>
        <w:t xml:space="preserve">dispozitiva ovog rješenja, ne očekuje se značajni negativni uticaj na segmente životne </w:t>
      </w:r>
      <w:r w:rsidR="0054245A">
        <w:rPr>
          <w:lang w:val="sr-Latn-CS"/>
        </w:rPr>
        <w:br/>
        <w:t xml:space="preserve">   </w:t>
      </w:r>
      <w:r>
        <w:rPr>
          <w:lang w:val="sr-Latn-CS"/>
        </w:rPr>
        <w:t>sredine u toku izvođenja i funkcionisanja predmetnog projekta.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>Imajući u vidu prethodno navedeno, Sekretarijat za urbanizam, komunalno stambene poslove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 i 27/13) i člana 196 Zakona o opštem upravnom postupku („Sl. list RCG“, br. 60/03 i „Sl. list CG“, br. 32/11) odlučeno je kao u dispozitivu ovog rješenja.</w:t>
      </w:r>
    </w:p>
    <w:p w:rsidR="005B683B" w:rsidRDefault="005B683B" w:rsidP="005B683B">
      <w:pPr>
        <w:ind w:firstLine="720"/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lang w:val="sr-Latn-CS"/>
        </w:rPr>
        <w:t>Ovim rješenjem su utvrđene mjere za sprječavanje mogućih štetnih uticaja na životnu sredinu u toku izgradnje i e</w:t>
      </w:r>
      <w:r w:rsidR="00F964ED">
        <w:rPr>
          <w:lang w:val="sr-Latn-CS"/>
        </w:rPr>
        <w:t>ksploatacije projekta. N</w:t>
      </w:r>
      <w:r>
        <w:rPr>
          <w:lang w:val="sr-Latn-CS"/>
        </w:rPr>
        <w:t>osiocu projekta</w:t>
      </w:r>
      <w:r w:rsidR="00F964ED">
        <w:rPr>
          <w:lang w:val="sr-Latn-CS"/>
        </w:rPr>
        <w:t xml:space="preserve"> se nalaže</w:t>
      </w:r>
      <w:r>
        <w:rPr>
          <w:lang w:val="sr-Latn-CS"/>
        </w:rPr>
        <w:t xml:space="preserve"> da ovo rješenje da na uvid obrađivaču tehničke dokumentacije, kako bi se navedene mjere ispoštavale pri izradi tehničke dokumentacije i provjerile u postupku tehničke kontrole i tehničkog pregleda projekta. Takođe, rješenjem je utvrđena obaveza nosioca projekta da u slučaju prenamjene ili proširenja kapaciteta projekta, podnese zahtjev nadležnom organu za odlučivanje o potrebi procjene uticaja na životnu sredinu.</w:t>
      </w:r>
    </w:p>
    <w:p w:rsidR="005B683B" w:rsidRDefault="005B683B" w:rsidP="005B683B">
      <w:pPr>
        <w:jc w:val="both"/>
        <w:rPr>
          <w:lang w:val="sr-Latn-CS"/>
        </w:rPr>
      </w:pPr>
    </w:p>
    <w:p w:rsidR="005B683B" w:rsidRDefault="005B683B" w:rsidP="005B683B">
      <w:pPr>
        <w:jc w:val="both"/>
        <w:rPr>
          <w:lang w:val="sr-Latn-CS"/>
        </w:rPr>
      </w:pPr>
      <w:r>
        <w:rPr>
          <w:b/>
          <w:lang w:val="sr-Latn-CS"/>
        </w:rPr>
        <w:t>PRAVNA POUKA</w:t>
      </w:r>
      <w:r>
        <w:rPr>
          <w:lang w:val="sr-Latn-CS"/>
        </w:rPr>
        <w:t xml:space="preserve">: Protiv ovog rješenja može se izjaviti žalba Glavnom administratoru   u roku od 15 dana od dana prijema istog. Žalba se predaje preko ovog sekretarijata i taksira sa 5,00 € administrativne takse. </w:t>
      </w:r>
    </w:p>
    <w:p w:rsidR="005B683B" w:rsidRDefault="005B683B" w:rsidP="005B683B">
      <w:pPr>
        <w:rPr>
          <w:lang w:val="sr-Latn-CS"/>
        </w:rPr>
      </w:pPr>
    </w:p>
    <w:p w:rsidR="005B683B" w:rsidRDefault="005B683B" w:rsidP="005B683B">
      <w:pPr>
        <w:rPr>
          <w:lang w:val="sr-Latn-CS"/>
        </w:rPr>
      </w:pPr>
      <w:r>
        <w:rPr>
          <w:lang w:val="sr-Latn-CS"/>
        </w:rPr>
        <w:t xml:space="preserve">DOSTAVLJENO:                                                                                   </w:t>
      </w:r>
      <w:r>
        <w:rPr>
          <w:b/>
          <w:lang w:val="sr-Latn-CS"/>
        </w:rPr>
        <w:t>S E K R E T A R</w:t>
      </w:r>
      <w:r>
        <w:rPr>
          <w:lang w:val="sr-Latn-CS"/>
        </w:rPr>
        <w:t>,</w:t>
      </w:r>
    </w:p>
    <w:p w:rsidR="005B683B" w:rsidRDefault="005B683B" w:rsidP="005B683B">
      <w:pPr>
        <w:rPr>
          <w:lang w:val="sr-Latn-CS"/>
        </w:rPr>
      </w:pPr>
      <w:r>
        <w:rPr>
          <w:lang w:val="sr-Latn-CS"/>
        </w:rPr>
        <w:t>- Nosiocu projekta                                                                                  Slavko Velimirović</w:t>
      </w:r>
    </w:p>
    <w:p w:rsidR="005B683B" w:rsidRDefault="005B683B" w:rsidP="005B683B">
      <w:pPr>
        <w:rPr>
          <w:lang w:val="sr-Latn-CS"/>
        </w:rPr>
      </w:pPr>
      <w:r>
        <w:rPr>
          <w:lang w:val="sr-Latn-CS"/>
        </w:rPr>
        <w:t>- Glavnom administratoru</w:t>
      </w:r>
    </w:p>
    <w:p w:rsidR="005B683B" w:rsidRDefault="005B683B" w:rsidP="005B683B">
      <w:pPr>
        <w:rPr>
          <w:lang w:val="sr-Latn-CS"/>
        </w:rPr>
      </w:pPr>
      <w:r>
        <w:rPr>
          <w:lang w:val="sr-Latn-CS"/>
        </w:rPr>
        <w:t>- Agenciji za zaštitu životne sredine,</w:t>
      </w:r>
    </w:p>
    <w:p w:rsidR="005B683B" w:rsidRDefault="005B683B" w:rsidP="005B683B">
      <w:pPr>
        <w:rPr>
          <w:lang w:val="sr-Latn-CS"/>
        </w:rPr>
      </w:pPr>
      <w:r>
        <w:rPr>
          <w:lang w:val="sr-Latn-CS"/>
        </w:rPr>
        <w:t>- Ekološkoj inspekciji</w:t>
      </w:r>
    </w:p>
    <w:p w:rsidR="005B683B" w:rsidRDefault="005B683B" w:rsidP="005B683B">
      <w:pPr>
        <w:rPr>
          <w:lang w:val="sr-Latn-CS"/>
        </w:rPr>
      </w:pPr>
      <w:r>
        <w:rPr>
          <w:lang w:val="sr-Latn-CS"/>
        </w:rPr>
        <w:t>- U javnu knjigu o sprovedenim postupcima</w:t>
      </w:r>
    </w:p>
    <w:p w:rsidR="005B683B" w:rsidRDefault="005B683B" w:rsidP="005B683B">
      <w:pPr>
        <w:rPr>
          <w:lang w:val="sr-Latn-CS"/>
        </w:rPr>
      </w:pPr>
      <w:r>
        <w:rPr>
          <w:lang w:val="sr-Latn-CS"/>
        </w:rPr>
        <w:t xml:space="preserve">   procjene uticaja na životnu sredinu</w:t>
      </w:r>
    </w:p>
    <w:p w:rsidR="005B683B" w:rsidRPr="00AF59C5" w:rsidRDefault="005B683B" w:rsidP="005B683B">
      <w:pPr>
        <w:rPr>
          <w:lang w:val="sr-Latn-CS"/>
        </w:rPr>
      </w:pPr>
      <w:r>
        <w:rPr>
          <w:lang w:val="sr-Latn-CS"/>
        </w:rPr>
        <w:t>- a/a</w:t>
      </w:r>
    </w:p>
    <w:p w:rsidR="005B683B" w:rsidRDefault="005B683B" w:rsidP="005B683B"/>
    <w:sectPr w:rsidR="005B683B" w:rsidSect="0054245A">
      <w:pgSz w:w="12240" w:h="15840"/>
      <w:pgMar w:top="1440" w:right="1797" w:bottom="99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3B"/>
    <w:rsid w:val="003311D4"/>
    <w:rsid w:val="0049596F"/>
    <w:rsid w:val="0054245A"/>
    <w:rsid w:val="005B683B"/>
    <w:rsid w:val="00636A0D"/>
    <w:rsid w:val="009224A5"/>
    <w:rsid w:val="009738B7"/>
    <w:rsid w:val="009B1F0A"/>
    <w:rsid w:val="00C86E08"/>
    <w:rsid w:val="00C8776E"/>
    <w:rsid w:val="00F40F35"/>
    <w:rsid w:val="00F964ED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6</cp:revision>
  <cp:lastPrinted>2014-03-07T10:44:00Z</cp:lastPrinted>
  <dcterms:created xsi:type="dcterms:W3CDTF">2014-03-06T13:25:00Z</dcterms:created>
  <dcterms:modified xsi:type="dcterms:W3CDTF">2014-03-07T11:33:00Z</dcterms:modified>
</cp:coreProperties>
</file>